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1489B5E4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1E94C338">
        <w:rPr>
          <w:sz w:val="24"/>
          <w:szCs w:val="24"/>
        </w:rPr>
        <w:t xml:space="preserve">SUFAC Meeting </w:t>
      </w:r>
      <w:r w:rsidRPr="1E94C338" w:rsidR="168B1314">
        <w:rPr>
          <w:sz w:val="24"/>
          <w:szCs w:val="24"/>
        </w:rPr>
        <w:t>Agenda</w:t>
      </w:r>
    </w:p>
    <w:p w:rsidR="168B1314" w:rsidP="1E94C338" w:rsidRDefault="2DD73DBA" w14:paraId="0E251CFF" w14:textId="3C06B3C3">
      <w:pPr>
        <w:spacing w:line="276" w:lineRule="auto"/>
        <w:jc w:val="center"/>
        <w:rPr>
          <w:color w:val="000000" w:themeColor="text1"/>
        </w:rPr>
      </w:pPr>
      <w:r w:rsidRPr="3A53D325" w:rsidR="2DD73DBA">
        <w:rPr>
          <w:sz w:val="24"/>
          <w:szCs w:val="24"/>
        </w:rPr>
        <w:t>February 24</w:t>
      </w:r>
      <w:r w:rsidRPr="3A53D325" w:rsidR="168B1314">
        <w:rPr>
          <w:sz w:val="24"/>
          <w:szCs w:val="24"/>
        </w:rPr>
        <w:t xml:space="preserve">, </w:t>
      </w:r>
      <w:r w:rsidRPr="3A53D325" w:rsidR="1510B009">
        <w:rPr>
          <w:sz w:val="24"/>
          <w:szCs w:val="24"/>
        </w:rPr>
        <w:t>2022,</w:t>
      </w:r>
      <w:r w:rsidRPr="3A53D325" w:rsidR="168B1314">
        <w:rPr>
          <w:sz w:val="24"/>
          <w:szCs w:val="24"/>
        </w:rPr>
        <w:t xml:space="preserve"> 5:15 PM</w:t>
      </w:r>
    </w:p>
    <w:p w:rsidR="2E2C966C" w:rsidP="1489B5E4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:rsidR="00A213B1" w:rsidP="1489B5E4" w:rsidRDefault="00A213B1" w14:paraId="672A6659" w14:textId="77777777">
      <w:pPr>
        <w:spacing w:line="276" w:lineRule="auto"/>
        <w:rPr>
          <w:sz w:val="24"/>
          <w:szCs w:val="24"/>
        </w:rPr>
      </w:pPr>
    </w:p>
    <w:p w:rsidR="00A213B1" w:rsidP="1489B5E4" w:rsidRDefault="001001FF" w14:paraId="5EB94624" w14:textId="0D622F5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:rsidRPr="00346B4A" w:rsidR="00DB2494" w:rsidP="1489B5E4" w:rsidRDefault="001001FF" w14:paraId="03CA6DBB" w14:textId="3F05C18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:rsidR="00A213B1" w:rsidP="1489B5E4" w:rsidRDefault="001001FF" w14:paraId="3FDDC77C" w14:textId="15E217C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Recognition of Guests </w:t>
      </w:r>
    </w:p>
    <w:p w:rsidR="006A0B63" w:rsidP="1489B5E4" w:rsidRDefault="001001FF" w14:paraId="06B2BFAF" w14:textId="174E3AA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Approval of Agenda </w:t>
      </w:r>
    </w:p>
    <w:p w:rsidRPr="00D11D26" w:rsidR="6F1D67ED" w:rsidP="3957935A" w:rsidRDefault="6F1D67ED" w14:paraId="595F1390" w14:textId="6AF36DC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Approval of Minutes</w:t>
      </w:r>
    </w:p>
    <w:p w:rsidR="00A213B1" w:rsidP="4A0AAEC1" w:rsidRDefault="001001FF" w14:paraId="73902473" w14:textId="1464979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A0AAEC1">
        <w:rPr>
          <w:sz w:val="24"/>
          <w:szCs w:val="24"/>
        </w:rPr>
        <w:t>Reports</w:t>
      </w:r>
    </w:p>
    <w:p w:rsidR="00A213B1" w:rsidP="4A0AAEC1" w:rsidRDefault="6BEC1016" w14:paraId="3929EBDC" w14:textId="3AA42840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Vice Chair</w:t>
      </w:r>
    </w:p>
    <w:p w:rsidR="00A213B1" w:rsidP="4A0AAEC1" w:rsidRDefault="6BEC1016" w14:paraId="389D6219" w14:textId="1A597676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Chair</w:t>
      </w:r>
    </w:p>
    <w:p w:rsidR="00A213B1" w:rsidP="4A0AAEC1" w:rsidRDefault="20533993" w14:paraId="5331D49F" w14:textId="31B3F5BF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Senate</w:t>
      </w:r>
    </w:p>
    <w:p w:rsidR="00A213B1" w:rsidP="4A0AAEC1" w:rsidRDefault="20533993" w14:paraId="2CF20B8C" w14:textId="649FEC1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SGA Exec</w:t>
      </w:r>
    </w:p>
    <w:p w:rsidR="00A213B1" w:rsidP="4A0AAEC1" w:rsidRDefault="20533993" w14:paraId="0C880094" w14:textId="7201299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Liaison</w:t>
      </w:r>
    </w:p>
    <w:p w:rsidR="00A213B1" w:rsidP="3A53D325" w:rsidRDefault="6BEC1016" w14:paraId="54A827D8" w14:textId="2CC86C79">
      <w:pPr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53D325" w:rsidR="6BEC1016">
        <w:rPr>
          <w:sz w:val="24"/>
          <w:szCs w:val="24"/>
        </w:rPr>
        <w:t>New Business</w:t>
      </w:r>
    </w:p>
    <w:p w:rsidR="3A53D325" w:rsidP="3A53D325" w:rsidRDefault="3A53D325" w14:paraId="223BBA80" w14:textId="2EC3C142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3A53D325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Somali Students Union Contingency Request -- $1,120</w:t>
      </w:r>
    </w:p>
    <w:p w:rsidR="3A53D325" w:rsidP="7D08D6DD" w:rsidRDefault="3A53D325" w14:paraId="6C08058A" w14:textId="732CF760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Capital Maintenance Fund, VCISA and Municipal Services Presentation</w:t>
      </w:r>
    </w:p>
    <w:p w:rsidR="7D08D6DD" w:rsidP="7D08D6DD" w:rsidRDefault="7D08D6DD" w14:paraId="23D14D84" w14:textId="358A64B1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D08D6DD" w:rsidR="7D08D6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Center Debt and Soccer/Softball Complex</w:t>
      </w:r>
    </w:p>
    <w:p w:rsidR="64AE6212" w:rsidP="7D08D6DD" w:rsidRDefault="64AE6212" w14:paraId="07A07137" w14:textId="0B54BA7C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D08D6DD" w:rsidR="3A53D325">
        <w:rPr>
          <w:rFonts w:ascii="Times New Roman" w:hAnsi="Times New Roman" w:eastAsia="Times New Roman" w:cs="Times New Roman"/>
          <w:sz w:val="24"/>
          <w:szCs w:val="24"/>
        </w:rPr>
        <w:t>Action Items</w:t>
      </w:r>
    </w:p>
    <w:p w:rsidR="3A53D325" w:rsidP="7D08D6DD" w:rsidRDefault="3A53D325" w14:paraId="23BFCDA7" w14:textId="3CC1D43D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Somali Student Union Contingency Request -- </w:t>
      </w: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$1,120</w:t>
      </w:r>
    </w:p>
    <w:p w:rsidR="7D08D6DD" w:rsidP="7D08D6DD" w:rsidRDefault="7D08D6DD" w14:paraId="5D549796" w14:textId="2CD74BDF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7D08D6DD" w:rsidR="7D08D6D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Center Debt and Soccer/Softball Complex</w:t>
      </w:r>
    </w:p>
    <w:p w:rsidR="3A53D325" w:rsidP="7D08D6DD" w:rsidRDefault="3A53D325" w14:paraId="3B2F64E9" w14:textId="1DA73A28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Guideline Review</w:t>
      </w:r>
    </w:p>
    <w:p w:rsidR="3A53D325" w:rsidP="7D08D6DD" w:rsidRDefault="3A53D325" w14:paraId="7F19B981" w14:textId="15493BD6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Reallocation</w:t>
      </w:r>
    </w:p>
    <w:p w:rsidR="3A53D325" w:rsidP="7D08D6DD" w:rsidRDefault="3A53D325" w14:paraId="05BA9846" w14:textId="019BFEE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Club Sports</w:t>
      </w:r>
    </w:p>
    <w:p w:rsidR="3A53D325" w:rsidP="7D08D6DD" w:rsidRDefault="3A53D325" w14:paraId="79079F44" w14:textId="21C1A35C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7D08D6DD" w:rsidR="3A53D3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Scholarship</w:t>
      </w:r>
    </w:p>
    <w:p w:rsidR="00A213B1" w:rsidP="7D08D6DD" w:rsidRDefault="6BEC1016" w14:paraId="785A44B4" w14:textId="72623135">
      <w:pPr>
        <w:numPr>
          <w:ilvl w:val="0"/>
          <w:numId w:val="1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7D08D6DD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="00A213B1" w:rsidP="1489B5E4" w:rsidRDefault="6BEC1016" w14:paraId="0B7F62C4" w14:textId="4CB53A6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A53D325" w:rsidR="6BEC1016">
        <w:rPr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6FF50C7"/>
    <w:rsid w:val="073FAD87"/>
    <w:rsid w:val="08346056"/>
    <w:rsid w:val="0B4D9E37"/>
    <w:rsid w:val="0B6D2546"/>
    <w:rsid w:val="0C657BA2"/>
    <w:rsid w:val="0C8FA8F1"/>
    <w:rsid w:val="0C9F992A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D73DBA"/>
    <w:rsid w:val="2E2C966C"/>
    <w:rsid w:val="2EBD5EBB"/>
    <w:rsid w:val="2F2EA864"/>
    <w:rsid w:val="301F58DA"/>
    <w:rsid w:val="33896E98"/>
    <w:rsid w:val="33896E98"/>
    <w:rsid w:val="34980CAA"/>
    <w:rsid w:val="35253EF9"/>
    <w:rsid w:val="35A36219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7BD4A5"/>
    <w:rsid w:val="70CF36CF"/>
    <w:rsid w:val="70F3250D"/>
    <w:rsid w:val="71F4ED76"/>
    <w:rsid w:val="752D5825"/>
    <w:rsid w:val="752FA90C"/>
    <w:rsid w:val="765C3118"/>
    <w:rsid w:val="78713364"/>
    <w:rsid w:val="789EC585"/>
    <w:rsid w:val="78B395D0"/>
    <w:rsid w:val="78C500B4"/>
    <w:rsid w:val="79353A74"/>
    <w:rsid w:val="799E14E5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52f35231-e8da-4c02-bc57-a050a893d477"/>
    <ds:schemaRef ds:uri="http://schemas.microsoft.com/office/2006/documentManagement/types"/>
    <ds:schemaRef ds:uri="http://purl.org/dc/elements/1.1/"/>
    <ds:schemaRef ds:uri="ab835b96-121f-4342-8973-e15b992f20b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09182A-A21E-4E53-B6C2-A665D85747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14</revision>
  <lastPrinted>2021-10-05T18:21:00.0000000Z</lastPrinted>
  <dcterms:created xsi:type="dcterms:W3CDTF">2021-11-19T00:50:00.0000000Z</dcterms:created>
  <dcterms:modified xsi:type="dcterms:W3CDTF">2022-02-21T22:15:54.2696248Z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